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99" w:rsidRDefault="00F87299" w:rsidP="00F87299">
      <w:pPr>
        <w:jc w:val="center"/>
        <w:rPr>
          <w:sz w:val="40"/>
          <w:szCs w:val="40"/>
        </w:rPr>
      </w:pPr>
    </w:p>
    <w:p w:rsidR="00F87299" w:rsidRPr="001231CF" w:rsidRDefault="00F87299" w:rsidP="00F87299">
      <w:pPr>
        <w:jc w:val="center"/>
        <w:rPr>
          <w:sz w:val="40"/>
          <w:szCs w:val="40"/>
        </w:rPr>
      </w:pPr>
      <w:r w:rsidRPr="001231CF">
        <w:rPr>
          <w:sz w:val="40"/>
          <w:szCs w:val="40"/>
        </w:rPr>
        <w:t>Rámcový učebný plán</w:t>
      </w:r>
    </w:p>
    <w:p w:rsidR="00F87299" w:rsidRPr="001231CF" w:rsidRDefault="00F87299" w:rsidP="00F87299">
      <w:pPr>
        <w:jc w:val="center"/>
      </w:pPr>
      <w:r w:rsidRPr="001231CF">
        <w:t>pre 1. – 4 ročník ZŠ J. A. Komenského v Čadci</w:t>
      </w:r>
    </w:p>
    <w:p w:rsidR="00F87299" w:rsidRDefault="00F87299" w:rsidP="00F87299">
      <w:pPr>
        <w:jc w:val="center"/>
      </w:pPr>
      <w:r w:rsidRPr="001231CF">
        <w:t>platný od 1. 9. 20</w:t>
      </w:r>
      <w:r w:rsidR="008D4790">
        <w:t>2</w:t>
      </w:r>
      <w:r w:rsidRPr="001231CF">
        <w:t>1</w:t>
      </w:r>
      <w:bookmarkStart w:id="0" w:name="_GoBack"/>
      <w:bookmarkEnd w:id="0"/>
    </w:p>
    <w:p w:rsidR="00F87299" w:rsidRDefault="00F87299" w:rsidP="00F87299">
      <w:pPr>
        <w:jc w:val="center"/>
      </w:pPr>
    </w:p>
    <w:p w:rsidR="00F87299" w:rsidRDefault="00F87299" w:rsidP="00F87299">
      <w:pPr>
        <w:jc w:val="center"/>
      </w:pPr>
    </w:p>
    <w:p w:rsidR="00F87299" w:rsidRPr="001231CF" w:rsidRDefault="00F87299" w:rsidP="00F87299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1842"/>
        <w:gridCol w:w="547"/>
        <w:gridCol w:w="637"/>
        <w:gridCol w:w="547"/>
        <w:gridCol w:w="637"/>
        <w:gridCol w:w="547"/>
        <w:gridCol w:w="637"/>
        <w:gridCol w:w="547"/>
        <w:gridCol w:w="637"/>
        <w:gridCol w:w="547"/>
        <w:gridCol w:w="637"/>
      </w:tblGrid>
      <w:tr w:rsidR="00F87299" w:rsidRPr="001C368A" w:rsidTr="00AB2208">
        <w:tc>
          <w:tcPr>
            <w:tcW w:w="1526" w:type="dxa"/>
            <w:vMerge w:val="restart"/>
            <w:vAlign w:val="center"/>
          </w:tcPr>
          <w:p w:rsidR="00F87299" w:rsidRPr="001C368A" w:rsidRDefault="00F87299" w:rsidP="00AB2208">
            <w:pPr>
              <w:jc w:val="center"/>
            </w:pPr>
            <w:r>
              <w:t>Vzdelávacia oblasť</w:t>
            </w:r>
          </w:p>
        </w:tc>
        <w:tc>
          <w:tcPr>
            <w:tcW w:w="1842" w:type="dxa"/>
            <w:vMerge w:val="restart"/>
            <w:tcBorders>
              <w:righ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Vyučovací predmet</w:t>
            </w:r>
          </w:p>
        </w:tc>
        <w:tc>
          <w:tcPr>
            <w:tcW w:w="4736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ročník</w:t>
            </w:r>
          </w:p>
        </w:tc>
        <w:tc>
          <w:tcPr>
            <w:tcW w:w="118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Spolu</w:t>
            </w:r>
          </w:p>
        </w:tc>
      </w:tr>
      <w:tr w:rsidR="00F87299" w:rsidRPr="001C368A" w:rsidTr="00AB2208">
        <w:tc>
          <w:tcPr>
            <w:tcW w:w="1526" w:type="dxa"/>
            <w:vMerge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1184" w:type="dxa"/>
            <w:gridSpan w:val="2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1.</w:t>
            </w:r>
          </w:p>
        </w:tc>
        <w:tc>
          <w:tcPr>
            <w:tcW w:w="1184" w:type="dxa"/>
            <w:gridSpan w:val="2"/>
            <w:vAlign w:val="center"/>
          </w:tcPr>
          <w:p w:rsidR="00F87299" w:rsidRPr="001C368A" w:rsidRDefault="00F87299" w:rsidP="00AB2208">
            <w:pPr>
              <w:jc w:val="center"/>
            </w:pPr>
            <w:r>
              <w:t>2.</w:t>
            </w:r>
          </w:p>
        </w:tc>
        <w:tc>
          <w:tcPr>
            <w:tcW w:w="1184" w:type="dxa"/>
            <w:gridSpan w:val="2"/>
            <w:vAlign w:val="center"/>
          </w:tcPr>
          <w:p w:rsidR="00F87299" w:rsidRPr="001C368A" w:rsidRDefault="00F87299" w:rsidP="00AB2208">
            <w:pPr>
              <w:jc w:val="center"/>
            </w:pPr>
            <w:r>
              <w:t>3.</w:t>
            </w:r>
          </w:p>
        </w:tc>
        <w:tc>
          <w:tcPr>
            <w:tcW w:w="1184" w:type="dxa"/>
            <w:gridSpan w:val="2"/>
            <w:tcBorders>
              <w:righ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4.</w:t>
            </w:r>
          </w:p>
        </w:tc>
        <w:tc>
          <w:tcPr>
            <w:tcW w:w="118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</w:p>
        </w:tc>
      </w:tr>
      <w:tr w:rsidR="00F87299" w:rsidRPr="001C368A" w:rsidTr="00AB2208">
        <w:tc>
          <w:tcPr>
            <w:tcW w:w="1526" w:type="dxa"/>
            <w:vMerge/>
            <w:tcBorders>
              <w:bottom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  <w:rPr>
                <w:sz w:val="18"/>
                <w:szCs w:val="18"/>
              </w:rPr>
            </w:pPr>
            <w:r w:rsidRPr="001C368A">
              <w:rPr>
                <w:sz w:val="18"/>
                <w:szCs w:val="18"/>
              </w:rPr>
              <w:t>ŠVP</w:t>
            </w:r>
          </w:p>
        </w:tc>
        <w:tc>
          <w:tcPr>
            <w:tcW w:w="637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  <w:rPr>
                <w:sz w:val="18"/>
                <w:szCs w:val="18"/>
              </w:rPr>
            </w:pPr>
            <w:r w:rsidRPr="001C368A">
              <w:rPr>
                <w:sz w:val="18"/>
                <w:szCs w:val="18"/>
              </w:rPr>
              <w:t>ŠVP</w:t>
            </w:r>
          </w:p>
        </w:tc>
        <w:tc>
          <w:tcPr>
            <w:tcW w:w="637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  <w:rPr>
                <w:sz w:val="18"/>
                <w:szCs w:val="18"/>
              </w:rPr>
            </w:pPr>
            <w:r w:rsidRPr="001C368A">
              <w:rPr>
                <w:sz w:val="18"/>
                <w:szCs w:val="18"/>
              </w:rPr>
              <w:t>ŠVP</w:t>
            </w:r>
          </w:p>
        </w:tc>
        <w:tc>
          <w:tcPr>
            <w:tcW w:w="637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  <w:rPr>
                <w:sz w:val="18"/>
                <w:szCs w:val="18"/>
              </w:rPr>
            </w:pPr>
            <w:r w:rsidRPr="001C368A">
              <w:rPr>
                <w:sz w:val="18"/>
                <w:szCs w:val="18"/>
              </w:rPr>
              <w:t>ŠVP</w:t>
            </w:r>
          </w:p>
        </w:tc>
        <w:tc>
          <w:tcPr>
            <w:tcW w:w="6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ŠkVP</w:t>
            </w:r>
            <w:proofErr w:type="spellEnd"/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  <w:rPr>
                <w:sz w:val="18"/>
                <w:szCs w:val="18"/>
              </w:rPr>
            </w:pPr>
            <w:r w:rsidRPr="001C368A">
              <w:rPr>
                <w:sz w:val="18"/>
                <w:szCs w:val="18"/>
              </w:rPr>
              <w:t>ŠVP</w:t>
            </w:r>
          </w:p>
        </w:tc>
        <w:tc>
          <w:tcPr>
            <w:tcW w:w="637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ŠkVP</w:t>
            </w:r>
            <w:proofErr w:type="spellEnd"/>
          </w:p>
        </w:tc>
      </w:tr>
      <w:tr w:rsidR="00F87299" w:rsidRPr="001C368A" w:rsidTr="00AB2208">
        <w:trPr>
          <w:trHeight w:val="397"/>
        </w:trPr>
        <w:tc>
          <w:tcPr>
            <w:tcW w:w="1526" w:type="dxa"/>
            <w:vMerge w:val="restart"/>
            <w:tcBorders>
              <w:top w:val="double" w:sz="4" w:space="0" w:color="auto"/>
            </w:tcBorders>
            <w:vAlign w:val="center"/>
          </w:tcPr>
          <w:p w:rsidR="00F87299" w:rsidRPr="008048FE" w:rsidRDefault="00F87299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Jazyk </w:t>
            </w:r>
          </w:p>
          <w:p w:rsidR="00F87299" w:rsidRPr="008048FE" w:rsidRDefault="00F87299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</w:t>
            </w:r>
          </w:p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 komunikácia</w:t>
            </w:r>
            <w:r w:rsidRPr="002820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 w:rsidRPr="002820DC">
              <w:rPr>
                <w:sz w:val="20"/>
                <w:szCs w:val="20"/>
              </w:rPr>
              <w:t xml:space="preserve">Slovenský jazyk </w:t>
            </w:r>
          </w:p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 w:rsidRPr="002820DC">
              <w:rPr>
                <w:sz w:val="20"/>
                <w:szCs w:val="20"/>
              </w:rPr>
              <w:t>a literatúra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9</w:t>
            </w:r>
          </w:p>
        </w:tc>
        <w:tc>
          <w:tcPr>
            <w:tcW w:w="63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7</w:t>
            </w:r>
          </w:p>
        </w:tc>
        <w:tc>
          <w:tcPr>
            <w:tcW w:w="63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7</w:t>
            </w:r>
          </w:p>
        </w:tc>
        <w:tc>
          <w:tcPr>
            <w:tcW w:w="63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31</w:t>
            </w:r>
          </w:p>
        </w:tc>
        <w:tc>
          <w:tcPr>
            <w:tcW w:w="63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</w:tr>
      <w:tr w:rsidR="00F87299" w:rsidRPr="001C368A" w:rsidTr="00AB2208">
        <w:trPr>
          <w:trHeight w:val="397"/>
        </w:trPr>
        <w:tc>
          <w:tcPr>
            <w:tcW w:w="1526" w:type="dxa"/>
            <w:vMerge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 w:rsidRPr="002820DC">
              <w:rPr>
                <w:sz w:val="20"/>
                <w:szCs w:val="20"/>
              </w:rPr>
              <w:t>Anglický jazyk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3</w:t>
            </w:r>
          </w:p>
        </w:tc>
        <w:tc>
          <w:tcPr>
            <w:tcW w:w="63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6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</w:tr>
      <w:tr w:rsidR="00F87299" w:rsidRPr="001C368A" w:rsidTr="00AB2208">
        <w:trPr>
          <w:trHeight w:val="397"/>
        </w:trPr>
        <w:tc>
          <w:tcPr>
            <w:tcW w:w="1526" w:type="dxa"/>
            <w:vMerge w:val="restart"/>
            <w:vAlign w:val="center"/>
          </w:tcPr>
          <w:p w:rsidR="00F87299" w:rsidRPr="008048FE" w:rsidRDefault="00F87299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Matematika a práca </w:t>
            </w:r>
          </w:p>
          <w:p w:rsidR="00F87299" w:rsidRPr="00556B37" w:rsidRDefault="00F87299" w:rsidP="00AB2208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s informáciami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4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4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4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4</w:t>
            </w:r>
          </w:p>
        </w:tc>
        <w:tc>
          <w:tcPr>
            <w:tcW w:w="63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16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</w:tr>
      <w:tr w:rsidR="00F87299" w:rsidRPr="001C368A" w:rsidTr="00AB2208">
        <w:trPr>
          <w:trHeight w:val="397"/>
        </w:trPr>
        <w:tc>
          <w:tcPr>
            <w:tcW w:w="1526" w:type="dxa"/>
            <w:vMerge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</w:tr>
      <w:tr w:rsidR="00F87299" w:rsidRPr="001C368A" w:rsidTr="00AB2208">
        <w:trPr>
          <w:trHeight w:val="397"/>
        </w:trPr>
        <w:tc>
          <w:tcPr>
            <w:tcW w:w="1526" w:type="dxa"/>
            <w:vMerge w:val="restart"/>
            <w:vAlign w:val="center"/>
          </w:tcPr>
          <w:p w:rsidR="00F87299" w:rsidRPr="008048FE" w:rsidRDefault="00F87299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Človek </w:t>
            </w:r>
          </w:p>
          <w:p w:rsidR="00F87299" w:rsidRPr="00556B37" w:rsidRDefault="00F87299" w:rsidP="00AB2208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 príroda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Prvouka</w:t>
            </w:r>
            <w:proofErr w:type="spellEnd"/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63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</w:tr>
      <w:tr w:rsidR="00F87299" w:rsidRPr="001C368A" w:rsidTr="00AB2208">
        <w:trPr>
          <w:trHeight w:val="397"/>
        </w:trPr>
        <w:tc>
          <w:tcPr>
            <w:tcW w:w="1526" w:type="dxa"/>
            <w:vMerge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Prírodoveda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  <w:tc>
          <w:tcPr>
            <w:tcW w:w="63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</w:tr>
      <w:tr w:rsidR="00F87299" w:rsidRPr="001C368A" w:rsidTr="00AB2208">
        <w:trPr>
          <w:trHeight w:val="397"/>
        </w:trPr>
        <w:tc>
          <w:tcPr>
            <w:tcW w:w="1526" w:type="dxa"/>
            <w:vAlign w:val="center"/>
          </w:tcPr>
          <w:p w:rsidR="00F87299" w:rsidRPr="008048FE" w:rsidRDefault="00F87299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Č. a spoločnosť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Vlastiveda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  <w:tc>
          <w:tcPr>
            <w:tcW w:w="63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</w:tr>
      <w:tr w:rsidR="00F87299" w:rsidRPr="001C368A" w:rsidTr="00AB2208">
        <w:trPr>
          <w:trHeight w:val="397"/>
        </w:trPr>
        <w:tc>
          <w:tcPr>
            <w:tcW w:w="1526" w:type="dxa"/>
            <w:vAlign w:val="center"/>
          </w:tcPr>
          <w:p w:rsidR="00F87299" w:rsidRPr="008048FE" w:rsidRDefault="00F87299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Č. a hodnoty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Etická/náboženská výchova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4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</w:tr>
      <w:tr w:rsidR="00F87299" w:rsidRPr="001C368A" w:rsidTr="00AB2208">
        <w:trPr>
          <w:trHeight w:val="397"/>
        </w:trPr>
        <w:tc>
          <w:tcPr>
            <w:tcW w:w="1526" w:type="dxa"/>
            <w:vAlign w:val="center"/>
          </w:tcPr>
          <w:p w:rsidR="00F87299" w:rsidRPr="008048FE" w:rsidRDefault="00F87299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Č. a svet práce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Pracovné vyučovanie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</w:tr>
      <w:tr w:rsidR="00F87299" w:rsidRPr="001C368A" w:rsidTr="00AB2208">
        <w:trPr>
          <w:trHeight w:val="397"/>
        </w:trPr>
        <w:tc>
          <w:tcPr>
            <w:tcW w:w="1526" w:type="dxa"/>
            <w:vMerge w:val="restart"/>
            <w:vAlign w:val="center"/>
          </w:tcPr>
          <w:p w:rsidR="00F87299" w:rsidRPr="008048FE" w:rsidRDefault="00F87299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Umenie </w:t>
            </w:r>
          </w:p>
          <w:p w:rsidR="00F87299" w:rsidRPr="00556B37" w:rsidRDefault="00F87299" w:rsidP="00AB2208">
            <w:pPr>
              <w:jc w:val="center"/>
              <w:rPr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 kultúra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Hudobná výchova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4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</w:tr>
      <w:tr w:rsidR="00F87299" w:rsidRPr="001C368A" w:rsidTr="00AB2208">
        <w:trPr>
          <w:trHeight w:val="397"/>
        </w:trPr>
        <w:tc>
          <w:tcPr>
            <w:tcW w:w="1526" w:type="dxa"/>
            <w:vMerge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Výtvarná výchova</w:t>
            </w: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63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  <w:tc>
          <w:tcPr>
            <w:tcW w:w="547" w:type="dxa"/>
            <w:tcBorders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6</w:t>
            </w:r>
          </w:p>
        </w:tc>
        <w:tc>
          <w:tcPr>
            <w:tcW w:w="637" w:type="dxa"/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</w:p>
        </w:tc>
      </w:tr>
      <w:tr w:rsidR="00F87299" w:rsidRPr="001C368A" w:rsidTr="00AB2208">
        <w:trPr>
          <w:trHeight w:val="397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F87299" w:rsidRDefault="00F87299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 xml:space="preserve">Zdravie </w:t>
            </w:r>
          </w:p>
          <w:p w:rsidR="00F87299" w:rsidRPr="008048FE" w:rsidRDefault="00F87299" w:rsidP="00AB2208">
            <w:pPr>
              <w:jc w:val="center"/>
              <w:rPr>
                <w:b/>
                <w:i/>
                <w:sz w:val="20"/>
                <w:szCs w:val="20"/>
              </w:rPr>
            </w:pPr>
            <w:r w:rsidRPr="008048FE">
              <w:rPr>
                <w:b/>
                <w:i/>
                <w:sz w:val="20"/>
                <w:szCs w:val="20"/>
              </w:rPr>
              <w:t>a pohyb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Telesná a športová výchova</w:t>
            </w: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  <w:tc>
          <w:tcPr>
            <w:tcW w:w="637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  <w:tc>
          <w:tcPr>
            <w:tcW w:w="637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  <w:tc>
          <w:tcPr>
            <w:tcW w:w="637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bottom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2</w:t>
            </w:r>
          </w:p>
        </w:tc>
        <w:tc>
          <w:tcPr>
            <w:tcW w:w="63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8</w:t>
            </w:r>
          </w:p>
        </w:tc>
        <w:tc>
          <w:tcPr>
            <w:tcW w:w="637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AB2208">
            <w:pPr>
              <w:jc w:val="center"/>
            </w:pPr>
            <w:r>
              <w:t>4</w:t>
            </w:r>
          </w:p>
        </w:tc>
      </w:tr>
      <w:tr w:rsidR="00F87299" w:rsidRPr="001C368A" w:rsidTr="00AB2208">
        <w:trPr>
          <w:trHeight w:val="397"/>
        </w:trPr>
        <w:tc>
          <w:tcPr>
            <w:tcW w:w="336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87299" w:rsidRPr="008048FE" w:rsidRDefault="00F87299" w:rsidP="00AB2208">
            <w:pPr>
              <w:jc w:val="center"/>
              <w:rPr>
                <w:b/>
              </w:rPr>
            </w:pPr>
            <w:r w:rsidRPr="008048FE">
              <w:rPr>
                <w:b/>
              </w:rPr>
              <w:t>Spolu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20</w:t>
            </w:r>
          </w:p>
        </w:tc>
        <w:tc>
          <w:tcPr>
            <w:tcW w:w="63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8D4790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20</w:t>
            </w:r>
          </w:p>
        </w:tc>
        <w:tc>
          <w:tcPr>
            <w:tcW w:w="63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8D4790">
            <w:pPr>
              <w:jc w:val="center"/>
            </w:pPr>
            <w:r>
              <w:t>3</w:t>
            </w:r>
          </w:p>
        </w:tc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23</w:t>
            </w:r>
          </w:p>
        </w:tc>
        <w:tc>
          <w:tcPr>
            <w:tcW w:w="63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8D4790">
            <w:pPr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25</w:t>
            </w:r>
          </w:p>
        </w:tc>
        <w:tc>
          <w:tcPr>
            <w:tcW w:w="637" w:type="dxa"/>
            <w:tcBorders>
              <w:top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8D4790">
            <w:pPr>
              <w:jc w:val="center"/>
            </w:pPr>
            <w:r>
              <w:t>1</w:t>
            </w:r>
          </w:p>
        </w:tc>
        <w:tc>
          <w:tcPr>
            <w:tcW w:w="54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299" w:rsidRPr="001C368A" w:rsidRDefault="00F87299" w:rsidP="00AB2208">
            <w:pPr>
              <w:jc w:val="center"/>
            </w:pPr>
            <w:r>
              <w:t>88</w:t>
            </w:r>
          </w:p>
        </w:tc>
        <w:tc>
          <w:tcPr>
            <w:tcW w:w="637" w:type="dxa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F87299" w:rsidRPr="001C368A" w:rsidRDefault="00F87299" w:rsidP="008D4790">
            <w:pPr>
              <w:jc w:val="center"/>
            </w:pPr>
            <w:r>
              <w:t>8</w:t>
            </w:r>
          </w:p>
        </w:tc>
      </w:tr>
      <w:tr w:rsidR="00F87299" w:rsidRPr="001C368A" w:rsidTr="00AB2208">
        <w:trPr>
          <w:trHeight w:val="397"/>
        </w:trPr>
        <w:tc>
          <w:tcPr>
            <w:tcW w:w="33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F87299" w:rsidRPr="002820DC" w:rsidRDefault="00F87299" w:rsidP="00AB2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left w:val="double" w:sz="4" w:space="0" w:color="auto"/>
            </w:tcBorders>
            <w:vAlign w:val="center"/>
          </w:tcPr>
          <w:p w:rsidR="00F87299" w:rsidRPr="008048FE" w:rsidRDefault="00F87299" w:rsidP="008D4790">
            <w:pPr>
              <w:jc w:val="center"/>
              <w:rPr>
                <w:b/>
              </w:rPr>
            </w:pPr>
            <w:r w:rsidRPr="008048FE">
              <w:rPr>
                <w:b/>
              </w:rPr>
              <w:t>22</w:t>
            </w:r>
          </w:p>
        </w:tc>
        <w:tc>
          <w:tcPr>
            <w:tcW w:w="1184" w:type="dxa"/>
            <w:gridSpan w:val="2"/>
            <w:vAlign w:val="center"/>
          </w:tcPr>
          <w:p w:rsidR="00F87299" w:rsidRPr="008048FE" w:rsidRDefault="00F87299" w:rsidP="008D4790">
            <w:pPr>
              <w:jc w:val="center"/>
              <w:rPr>
                <w:b/>
              </w:rPr>
            </w:pPr>
            <w:r w:rsidRPr="008048FE">
              <w:rPr>
                <w:b/>
              </w:rPr>
              <w:t>23</w:t>
            </w:r>
          </w:p>
        </w:tc>
        <w:tc>
          <w:tcPr>
            <w:tcW w:w="1184" w:type="dxa"/>
            <w:gridSpan w:val="2"/>
            <w:vAlign w:val="center"/>
          </w:tcPr>
          <w:p w:rsidR="00F87299" w:rsidRPr="008048FE" w:rsidRDefault="00F87299" w:rsidP="008D4790">
            <w:pPr>
              <w:jc w:val="center"/>
              <w:rPr>
                <w:b/>
              </w:rPr>
            </w:pPr>
            <w:r w:rsidRPr="008048FE">
              <w:rPr>
                <w:b/>
              </w:rPr>
              <w:t>25</w:t>
            </w:r>
          </w:p>
        </w:tc>
        <w:tc>
          <w:tcPr>
            <w:tcW w:w="1184" w:type="dxa"/>
            <w:gridSpan w:val="2"/>
            <w:tcBorders>
              <w:right w:val="double" w:sz="4" w:space="0" w:color="auto"/>
            </w:tcBorders>
            <w:vAlign w:val="center"/>
          </w:tcPr>
          <w:p w:rsidR="00F87299" w:rsidRPr="008048FE" w:rsidRDefault="00F87299" w:rsidP="008D4790">
            <w:pPr>
              <w:jc w:val="center"/>
              <w:rPr>
                <w:b/>
              </w:rPr>
            </w:pPr>
            <w:r w:rsidRPr="008048FE">
              <w:rPr>
                <w:b/>
              </w:rPr>
              <w:t>26</w:t>
            </w:r>
          </w:p>
        </w:tc>
        <w:tc>
          <w:tcPr>
            <w:tcW w:w="1184" w:type="dxa"/>
            <w:gridSpan w:val="2"/>
            <w:tcBorders>
              <w:left w:val="double" w:sz="4" w:space="0" w:color="auto"/>
            </w:tcBorders>
            <w:vAlign w:val="center"/>
          </w:tcPr>
          <w:p w:rsidR="00F87299" w:rsidRPr="008048FE" w:rsidRDefault="00F87299" w:rsidP="008D4790">
            <w:pPr>
              <w:jc w:val="center"/>
              <w:rPr>
                <w:b/>
              </w:rPr>
            </w:pPr>
            <w:r w:rsidRPr="008048FE">
              <w:rPr>
                <w:b/>
              </w:rPr>
              <w:t>96</w:t>
            </w:r>
          </w:p>
        </w:tc>
      </w:tr>
    </w:tbl>
    <w:p w:rsidR="00D32BB0" w:rsidRDefault="00D32BB0"/>
    <w:sectPr w:rsidR="00D32B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41" w:rsidRDefault="00363041" w:rsidP="00F87299">
      <w:r>
        <w:separator/>
      </w:r>
    </w:p>
  </w:endnote>
  <w:endnote w:type="continuationSeparator" w:id="0">
    <w:p w:rsidR="00363041" w:rsidRDefault="00363041" w:rsidP="00F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41" w:rsidRDefault="00363041" w:rsidP="00F87299">
      <w:r>
        <w:separator/>
      </w:r>
    </w:p>
  </w:footnote>
  <w:footnote w:type="continuationSeparator" w:id="0">
    <w:p w:rsidR="00363041" w:rsidRDefault="00363041" w:rsidP="00F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99" w:rsidRDefault="00F87299" w:rsidP="00F87299">
    <w:pPr>
      <w:pStyle w:val="Hlavika"/>
    </w:pPr>
    <w:r>
      <w:rPr>
        <w:noProof/>
      </w:rPr>
      <w:drawing>
        <wp:inline distT="0" distB="0" distL="0" distR="0" wp14:anchorId="4B70862F" wp14:editId="36D89D2E">
          <wp:extent cx="704850" cy="673947"/>
          <wp:effectExtent l="0" t="0" r="0" b="0"/>
          <wp:docPr id="5" name="Obrázok 5" descr="C:\Users\HP Compaq 3\Desktop\20. výročie ZŠ\logo_opravené_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Compaq 3\Desktop\20. výročie ZŠ\logo_opravené_2.bmp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22" r="12665"/>
                  <a:stretch/>
                </pic:blipFill>
                <pic:spPr bwMode="auto">
                  <a:xfrm>
                    <a:off x="0" y="0"/>
                    <a:ext cx="705113" cy="6741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Pr="00D54D2D">
      <w:rPr>
        <w:rStyle w:val="Intenzvnyodkaz"/>
        <w:color w:val="404F21"/>
      </w:rPr>
      <w:t>ZŠ Jána Amosa Komenského, Ulica Komenského 752, 022 04 Čadca</w:t>
    </w:r>
  </w:p>
  <w:p w:rsidR="00F87299" w:rsidRDefault="00F8729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99"/>
    <w:rsid w:val="000801AD"/>
    <w:rsid w:val="00363041"/>
    <w:rsid w:val="008D4790"/>
    <w:rsid w:val="009F3225"/>
    <w:rsid w:val="00D32BB0"/>
    <w:rsid w:val="00F8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5C5E"/>
  <w15:docId w15:val="{204BE190-6F20-4054-B825-85DABA0B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8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872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729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72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729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F87299"/>
    <w:rPr>
      <w:b/>
      <w:bCs/>
      <w:smallCaps/>
      <w:color w:val="C0504D" w:themeColor="accent2"/>
      <w:spacing w:val="5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7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729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 3</dc:creator>
  <cp:lastModifiedBy>PC</cp:lastModifiedBy>
  <cp:revision>2</cp:revision>
  <dcterms:created xsi:type="dcterms:W3CDTF">2022-01-11T10:59:00Z</dcterms:created>
  <dcterms:modified xsi:type="dcterms:W3CDTF">2022-01-11T10:59:00Z</dcterms:modified>
</cp:coreProperties>
</file>